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6C" w:rsidRDefault="00AD716C" w:rsidP="00AD716C">
      <w:pPr>
        <w:jc w:val="both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 </w:t>
      </w:r>
    </w:p>
    <w:p w:rsidR="00AD716C" w:rsidRDefault="00AD716C" w:rsidP="00AD716C">
      <w:pPr>
        <w:jc w:val="both"/>
        <w:rPr>
          <w:rFonts w:eastAsia="Times New Roman"/>
          <w:b/>
          <w:bCs/>
          <w:sz w:val="32"/>
          <w:szCs w:val="32"/>
        </w:rPr>
      </w:pPr>
      <w:r w:rsidRPr="00AD716C">
        <w:rPr>
          <w:rFonts w:eastAsia="Times New Roman"/>
          <w:b/>
          <w:bCs/>
          <w:sz w:val="32"/>
          <w:szCs w:val="32"/>
        </w:rPr>
        <w:drawing>
          <wp:inline distT="0" distB="0" distL="0" distR="0">
            <wp:extent cx="5934075" cy="8772525"/>
            <wp:effectExtent l="19050" t="0" r="9525" b="0"/>
            <wp:docPr id="2" name="Рисунок 1" descr="C:\Users\Хозяйка\Desktop\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йка\Desktop\д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16C" w:rsidRDefault="00AD716C" w:rsidP="00AD716C">
      <w:pPr>
        <w:jc w:val="both"/>
        <w:rPr>
          <w:rFonts w:eastAsia="Times New Roman"/>
          <w:b/>
          <w:bCs/>
          <w:sz w:val="32"/>
          <w:szCs w:val="32"/>
        </w:rPr>
      </w:pPr>
    </w:p>
    <w:p w:rsidR="00AD716C" w:rsidRDefault="00AD716C" w:rsidP="00AD716C">
      <w:pPr>
        <w:jc w:val="center"/>
        <w:rPr>
          <w:rFonts w:eastAsia="Times New Roman"/>
          <w:b/>
          <w:bCs/>
          <w:sz w:val="32"/>
          <w:szCs w:val="32"/>
        </w:rPr>
      </w:pPr>
      <w:proofErr w:type="gramStart"/>
      <w:r>
        <w:rPr>
          <w:rFonts w:eastAsia="Times New Roman"/>
          <w:b/>
          <w:bCs/>
          <w:sz w:val="32"/>
          <w:szCs w:val="32"/>
          <w:lang w:val="en-US"/>
        </w:rPr>
        <w:lastRenderedPageBreak/>
        <w:t xml:space="preserve">I </w:t>
      </w:r>
      <w:r>
        <w:rPr>
          <w:rFonts w:eastAsia="Times New Roman"/>
          <w:b/>
          <w:bCs/>
          <w:sz w:val="32"/>
          <w:szCs w:val="32"/>
        </w:rPr>
        <w:t>Пояснительная записка.</w:t>
      </w:r>
      <w:proofErr w:type="gramEnd"/>
    </w:p>
    <w:p w:rsidR="00AD716C" w:rsidRPr="001A4A8D" w:rsidRDefault="00AD716C" w:rsidP="00AD716C">
      <w:pPr>
        <w:spacing w:line="374" w:lineRule="exact"/>
        <w:rPr>
          <w:rFonts w:eastAsia="Times New Roman"/>
          <w:b/>
          <w:bCs/>
          <w:sz w:val="28"/>
          <w:szCs w:val="28"/>
        </w:rPr>
      </w:pPr>
    </w:p>
    <w:p w:rsidR="00AD716C" w:rsidRPr="00AD716C" w:rsidRDefault="00AD716C" w:rsidP="00AD716C">
      <w:pPr>
        <w:numPr>
          <w:ilvl w:val="0"/>
          <w:numId w:val="1"/>
        </w:numPr>
        <w:tabs>
          <w:tab w:val="left" w:pos="518"/>
        </w:tabs>
        <w:spacing w:line="246" w:lineRule="auto"/>
        <w:ind w:left="260" w:right="720" w:firstLine="2"/>
        <w:jc w:val="both"/>
        <w:rPr>
          <w:rFonts w:eastAsia="Times New Roman"/>
          <w:sz w:val="26"/>
          <w:szCs w:val="26"/>
        </w:rPr>
      </w:pPr>
      <w:r w:rsidRPr="00AD716C">
        <w:rPr>
          <w:rFonts w:eastAsia="Times New Roman"/>
          <w:sz w:val="26"/>
          <w:szCs w:val="26"/>
        </w:rPr>
        <w:t xml:space="preserve">основу данной программы заложена программа О. Л. Князевой, М. Д. </w:t>
      </w:r>
      <w:proofErr w:type="spellStart"/>
      <w:r w:rsidRPr="00AD716C">
        <w:rPr>
          <w:rFonts w:eastAsia="Times New Roman"/>
          <w:sz w:val="26"/>
          <w:szCs w:val="26"/>
        </w:rPr>
        <w:t>Маханёвой</w:t>
      </w:r>
      <w:proofErr w:type="spellEnd"/>
      <w:r w:rsidRPr="00AD716C">
        <w:rPr>
          <w:rFonts w:eastAsia="Times New Roman"/>
          <w:sz w:val="26"/>
          <w:szCs w:val="26"/>
        </w:rPr>
        <w:t xml:space="preserve"> «Приобщение детей к истокам русской народной культуры»</w:t>
      </w:r>
    </w:p>
    <w:p w:rsidR="00AD716C" w:rsidRPr="00AD716C" w:rsidRDefault="00AD716C" w:rsidP="00AD716C">
      <w:pPr>
        <w:spacing w:line="238" w:lineRule="auto"/>
        <w:ind w:left="260" w:right="140" w:firstLine="202"/>
        <w:rPr>
          <w:sz w:val="26"/>
          <w:szCs w:val="26"/>
        </w:rPr>
      </w:pPr>
      <w:r w:rsidRPr="00AD716C">
        <w:rPr>
          <w:rFonts w:eastAsia="Times New Roman"/>
          <w:sz w:val="26"/>
          <w:szCs w:val="26"/>
        </w:rPr>
        <w:t>Патриотизм – это чувство любви к Родине. Понятие «Родина» включает в себя все условия жизни: территорию, климат, природу, организацию общественной жизни, особенности языка и быта.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AD716C" w:rsidRPr="00AD716C" w:rsidRDefault="00AD716C" w:rsidP="00AD716C">
      <w:pPr>
        <w:spacing w:line="19" w:lineRule="exact"/>
        <w:rPr>
          <w:sz w:val="26"/>
          <w:szCs w:val="26"/>
        </w:rPr>
      </w:pPr>
    </w:p>
    <w:p w:rsidR="00AD716C" w:rsidRPr="00AD716C" w:rsidRDefault="00AD716C" w:rsidP="00AD716C">
      <w:pPr>
        <w:spacing w:line="237" w:lineRule="auto"/>
        <w:ind w:left="260" w:right="40" w:firstLine="278"/>
        <w:rPr>
          <w:sz w:val="26"/>
          <w:szCs w:val="26"/>
        </w:rPr>
      </w:pPr>
      <w:r w:rsidRPr="00AD716C">
        <w:rPr>
          <w:rFonts w:eastAsia="Times New Roman"/>
          <w:sz w:val="26"/>
          <w:szCs w:val="26"/>
        </w:rPr>
        <w:t xml:space="preserve">Россия – родина для многих. Но для того, чтобы считать себя ее сыном или дочерью, необходимо ощутить духовную жизнь своего народа  и творчески </w:t>
      </w:r>
      <w:proofErr w:type="gramStart"/>
      <w:r w:rsidRPr="00AD716C">
        <w:rPr>
          <w:rFonts w:eastAsia="Times New Roman"/>
          <w:sz w:val="26"/>
          <w:szCs w:val="26"/>
        </w:rPr>
        <w:t>утвердить себя в ней, принять русский язык, историю и культуру страны как свой собственные.</w:t>
      </w:r>
      <w:proofErr w:type="gramEnd"/>
    </w:p>
    <w:p w:rsidR="00AD716C" w:rsidRPr="00AD716C" w:rsidRDefault="00AD716C" w:rsidP="00AD716C">
      <w:pPr>
        <w:spacing w:line="15" w:lineRule="exact"/>
        <w:rPr>
          <w:sz w:val="26"/>
          <w:szCs w:val="26"/>
        </w:rPr>
      </w:pPr>
    </w:p>
    <w:p w:rsidR="00AD716C" w:rsidRPr="00AD716C" w:rsidRDefault="00AD716C" w:rsidP="00AD716C">
      <w:pPr>
        <w:spacing w:line="239" w:lineRule="auto"/>
        <w:ind w:left="260" w:right="60" w:firstLine="278"/>
        <w:rPr>
          <w:sz w:val="26"/>
          <w:szCs w:val="26"/>
        </w:rPr>
      </w:pPr>
      <w:r w:rsidRPr="00AD716C">
        <w:rPr>
          <w:rFonts w:eastAsia="Times New Roman"/>
          <w:sz w:val="26"/>
          <w:szCs w:val="26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Поэтому, не будучи патриотом сам, педагог не сможет и в ребенке пробудить чувство любви к Родине. Именно пробудить, а не навязать, так как в основе патриотизма лежит духовное самоопределение. Данная программа нацелена на приобщение воспитанников к ценностям национальной культуры, знакомство с народными традициями и обычаями русского народа, с сокровищами устного народного творчества, традициями декоративно-прикладного искусства и промыслами народных умельцев. Структура программы предусматривает поэтапное знакомство детей с русским народным творчеством и культурой. Учебный материал, предусмотренный программой, распределен в определенной последовательности с учетом возрастных и индивидуальных особенностей детей. В программе даны темы занятий, их программное содержание, перечень материалов, необходимых для занятий.</w:t>
      </w:r>
    </w:p>
    <w:p w:rsidR="00AD716C" w:rsidRPr="00AD716C" w:rsidRDefault="00AD716C" w:rsidP="00AD716C">
      <w:pPr>
        <w:spacing w:line="336" w:lineRule="exact"/>
        <w:rPr>
          <w:sz w:val="26"/>
          <w:szCs w:val="26"/>
        </w:rPr>
      </w:pPr>
    </w:p>
    <w:p w:rsidR="00AD716C" w:rsidRPr="00AD716C" w:rsidRDefault="00AD716C" w:rsidP="00AD716C">
      <w:pPr>
        <w:ind w:left="260"/>
        <w:rPr>
          <w:sz w:val="26"/>
          <w:szCs w:val="26"/>
        </w:rPr>
      </w:pPr>
      <w:r w:rsidRPr="00AD716C">
        <w:rPr>
          <w:rFonts w:eastAsia="Times New Roman"/>
          <w:b/>
          <w:bCs/>
          <w:sz w:val="26"/>
          <w:szCs w:val="26"/>
        </w:rPr>
        <w:t>1.Актуальность разработки программы.</w:t>
      </w:r>
    </w:p>
    <w:p w:rsidR="00AD716C" w:rsidRPr="00AD716C" w:rsidRDefault="00AD716C" w:rsidP="00AD716C">
      <w:pPr>
        <w:spacing w:line="330" w:lineRule="exact"/>
        <w:rPr>
          <w:sz w:val="26"/>
          <w:szCs w:val="26"/>
        </w:rPr>
      </w:pPr>
    </w:p>
    <w:p w:rsidR="00AD716C" w:rsidRPr="00AD716C" w:rsidRDefault="00AD716C" w:rsidP="00AD716C">
      <w:pPr>
        <w:spacing w:line="237" w:lineRule="auto"/>
        <w:ind w:left="260" w:right="300" w:firstLine="70"/>
        <w:rPr>
          <w:sz w:val="26"/>
          <w:szCs w:val="26"/>
        </w:rPr>
      </w:pPr>
      <w:r w:rsidRPr="00AD716C">
        <w:rPr>
          <w:rFonts w:eastAsia="Times New Roman"/>
          <w:sz w:val="26"/>
          <w:szCs w:val="26"/>
        </w:rPr>
        <w:t xml:space="preserve">Приобщение детей к традициям своего народа, к культуре своего края осознается современным обществом жизненно важной проблемы. Именно родная культура должна найти дорогу к сердцу, душе ребенка и лежать в основе его личности. В народе говорится: «Нет дерева без корней, дома </w:t>
      </w:r>
      <w:proofErr w:type="gramStart"/>
      <w:r w:rsidRPr="00AD716C">
        <w:rPr>
          <w:rFonts w:eastAsia="Times New Roman"/>
          <w:sz w:val="26"/>
          <w:szCs w:val="26"/>
        </w:rPr>
        <w:t>без</w:t>
      </w:r>
      <w:proofErr w:type="gramEnd"/>
    </w:p>
    <w:p w:rsidR="00AD716C" w:rsidRPr="00AD716C" w:rsidRDefault="00AD716C" w:rsidP="00AD716C">
      <w:pPr>
        <w:ind w:left="260"/>
        <w:rPr>
          <w:rFonts w:eastAsia="Calibri"/>
          <w:sz w:val="26"/>
          <w:szCs w:val="26"/>
        </w:rPr>
      </w:pPr>
      <w:r w:rsidRPr="00AD716C">
        <w:rPr>
          <w:sz w:val="26"/>
          <w:szCs w:val="26"/>
        </w:rPr>
        <w:t xml:space="preserve"> </w:t>
      </w:r>
      <w:r w:rsidRPr="00AD716C">
        <w:rPr>
          <w:rFonts w:eastAsia="Times New Roman"/>
          <w:sz w:val="26"/>
          <w:szCs w:val="26"/>
        </w:rPr>
        <w:t>и</w:t>
      </w:r>
      <w:r w:rsidRPr="00AD716C">
        <w:rPr>
          <w:sz w:val="26"/>
          <w:szCs w:val="26"/>
        </w:rPr>
        <w:t xml:space="preserve">    </w:t>
      </w:r>
      <w:r w:rsidRPr="00AD716C">
        <w:rPr>
          <w:rFonts w:eastAsia="Times New Roman"/>
          <w:sz w:val="26"/>
          <w:szCs w:val="26"/>
        </w:rPr>
        <w:t xml:space="preserve">фундамента». Трудно построить будущее без знания исторических корней </w:t>
      </w:r>
      <w:r w:rsidRPr="00AD716C">
        <w:rPr>
          <w:sz w:val="26"/>
          <w:szCs w:val="26"/>
        </w:rPr>
        <w:t xml:space="preserve"> </w:t>
      </w:r>
      <w:r w:rsidRPr="00AD716C">
        <w:rPr>
          <w:rFonts w:eastAsia="Times New Roman"/>
          <w:sz w:val="26"/>
          <w:szCs w:val="26"/>
        </w:rPr>
        <w:t>опоры</w:t>
      </w:r>
      <w:r w:rsidRPr="00AD716C">
        <w:rPr>
          <w:sz w:val="26"/>
          <w:szCs w:val="26"/>
        </w:rPr>
        <w:tab/>
      </w:r>
      <w:r w:rsidRPr="00AD716C">
        <w:rPr>
          <w:rFonts w:eastAsia="Times New Roman"/>
          <w:sz w:val="26"/>
          <w:szCs w:val="26"/>
        </w:rPr>
        <w:t>на опыт предшествующих поколений.</w:t>
      </w:r>
      <w:r w:rsidRPr="00AD716C">
        <w:rPr>
          <w:rFonts w:eastAsia="Calibri"/>
          <w:sz w:val="26"/>
          <w:szCs w:val="26"/>
        </w:rPr>
        <w:t xml:space="preserve"> </w:t>
      </w:r>
    </w:p>
    <w:p w:rsidR="00AD716C" w:rsidRPr="00AD716C" w:rsidRDefault="00AD716C" w:rsidP="00AD716C">
      <w:pPr>
        <w:ind w:left="260"/>
        <w:rPr>
          <w:sz w:val="26"/>
          <w:szCs w:val="26"/>
        </w:rPr>
      </w:pPr>
      <w:r w:rsidRPr="00AD716C">
        <w:rPr>
          <w:rFonts w:eastAsia="Calibri"/>
          <w:sz w:val="26"/>
          <w:szCs w:val="26"/>
        </w:rPr>
        <w:t xml:space="preserve">     </w:t>
      </w:r>
      <w:r w:rsidRPr="00AD716C">
        <w:rPr>
          <w:rFonts w:eastAsia="Times New Roman"/>
          <w:sz w:val="26"/>
          <w:szCs w:val="26"/>
        </w:rPr>
        <w:t>Народная культура - это многовековой концентрированный опыт народа,</w:t>
      </w:r>
    </w:p>
    <w:p w:rsidR="00AD716C" w:rsidRPr="00AD716C" w:rsidRDefault="00AD716C" w:rsidP="00AD716C">
      <w:pPr>
        <w:ind w:left="260"/>
        <w:rPr>
          <w:sz w:val="26"/>
          <w:szCs w:val="26"/>
        </w:rPr>
      </w:pPr>
      <w:proofErr w:type="gramStart"/>
      <w:r w:rsidRPr="00AD716C">
        <w:rPr>
          <w:rFonts w:eastAsia="Times New Roman"/>
          <w:sz w:val="26"/>
          <w:szCs w:val="26"/>
        </w:rPr>
        <w:t>материализованный</w:t>
      </w:r>
      <w:proofErr w:type="gramEnd"/>
      <w:r w:rsidRPr="00AD716C">
        <w:rPr>
          <w:rFonts w:eastAsia="Times New Roman"/>
          <w:sz w:val="26"/>
          <w:szCs w:val="26"/>
        </w:rPr>
        <w:t xml:space="preserve"> в предметах искусства, труда и быта: это традиции,</w:t>
      </w:r>
    </w:p>
    <w:p w:rsidR="00AD716C" w:rsidRPr="00AD716C" w:rsidRDefault="00AD716C" w:rsidP="00AD716C">
      <w:pPr>
        <w:ind w:left="260"/>
        <w:rPr>
          <w:sz w:val="26"/>
          <w:szCs w:val="26"/>
        </w:rPr>
      </w:pPr>
      <w:r w:rsidRPr="00AD716C">
        <w:rPr>
          <w:rFonts w:eastAsia="Times New Roman"/>
          <w:sz w:val="26"/>
          <w:szCs w:val="26"/>
        </w:rPr>
        <w:t xml:space="preserve">обряды, обычаи, верования. Это </w:t>
      </w:r>
      <w:proofErr w:type="gramStart"/>
      <w:r w:rsidRPr="00AD716C">
        <w:rPr>
          <w:rFonts w:eastAsia="Times New Roman"/>
          <w:sz w:val="26"/>
          <w:szCs w:val="26"/>
        </w:rPr>
        <w:t>мировоззренческие</w:t>
      </w:r>
      <w:proofErr w:type="gramEnd"/>
      <w:r w:rsidRPr="00AD716C">
        <w:rPr>
          <w:rFonts w:eastAsia="Times New Roman"/>
          <w:sz w:val="26"/>
          <w:szCs w:val="26"/>
        </w:rPr>
        <w:t>, нравственные  и</w:t>
      </w:r>
    </w:p>
    <w:p w:rsidR="00AD716C" w:rsidRPr="00AD716C" w:rsidRDefault="00AD716C" w:rsidP="00AD716C">
      <w:pPr>
        <w:spacing w:line="239" w:lineRule="auto"/>
        <w:ind w:left="260"/>
        <w:rPr>
          <w:sz w:val="26"/>
          <w:szCs w:val="26"/>
        </w:rPr>
      </w:pPr>
      <w:r w:rsidRPr="00AD716C">
        <w:rPr>
          <w:rFonts w:eastAsia="Times New Roman"/>
          <w:sz w:val="26"/>
          <w:szCs w:val="26"/>
        </w:rPr>
        <w:t>этические ценности, определяющие лицо нации, ее самобытность,</w:t>
      </w:r>
    </w:p>
    <w:p w:rsidR="00AD716C" w:rsidRPr="00AD716C" w:rsidRDefault="00AD716C" w:rsidP="00AD716C">
      <w:pPr>
        <w:ind w:left="260"/>
        <w:rPr>
          <w:sz w:val="26"/>
          <w:szCs w:val="26"/>
        </w:rPr>
      </w:pPr>
      <w:r w:rsidRPr="00AD716C">
        <w:rPr>
          <w:rFonts w:eastAsia="Times New Roman"/>
          <w:sz w:val="26"/>
          <w:szCs w:val="26"/>
        </w:rPr>
        <w:t>уникальность, ее социальную и духовную особенность.</w:t>
      </w:r>
    </w:p>
    <w:p w:rsidR="00AD716C" w:rsidRDefault="00AD716C" w:rsidP="00AD716C">
      <w:pPr>
        <w:rPr>
          <w:rFonts w:eastAsia="Calibri"/>
          <w:sz w:val="28"/>
          <w:szCs w:val="28"/>
        </w:rPr>
      </w:pPr>
      <w:r w:rsidRPr="001A4A8D">
        <w:rPr>
          <w:rFonts w:eastAsia="Calibri"/>
          <w:sz w:val="28"/>
          <w:szCs w:val="28"/>
        </w:rPr>
        <w:t xml:space="preserve">                                                                                     </w:t>
      </w:r>
    </w:p>
    <w:p w:rsidR="008B06E4" w:rsidRDefault="008B06E4"/>
    <w:sectPr w:rsidR="008B06E4" w:rsidSect="008B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B3"/>
    <w:multiLevelType w:val="hybridMultilevel"/>
    <w:tmpl w:val="66901D68"/>
    <w:lvl w:ilvl="0" w:tplc="A06CC0B4">
      <w:start w:val="1"/>
      <w:numFmt w:val="bullet"/>
      <w:lvlText w:val="В"/>
      <w:lvlJc w:val="left"/>
    </w:lvl>
    <w:lvl w:ilvl="1" w:tplc="32E4E1DC">
      <w:start w:val="9"/>
      <w:numFmt w:val="upperLetter"/>
      <w:lvlText w:val="%2."/>
      <w:lvlJc w:val="left"/>
    </w:lvl>
    <w:lvl w:ilvl="2" w:tplc="5DC4852E">
      <w:numFmt w:val="decimal"/>
      <w:lvlText w:val=""/>
      <w:lvlJc w:val="left"/>
    </w:lvl>
    <w:lvl w:ilvl="3" w:tplc="A8D44B0A">
      <w:numFmt w:val="decimal"/>
      <w:lvlText w:val=""/>
      <w:lvlJc w:val="left"/>
    </w:lvl>
    <w:lvl w:ilvl="4" w:tplc="35AC6E9E">
      <w:numFmt w:val="decimal"/>
      <w:lvlText w:val=""/>
      <w:lvlJc w:val="left"/>
    </w:lvl>
    <w:lvl w:ilvl="5" w:tplc="0C4405DE">
      <w:numFmt w:val="decimal"/>
      <w:lvlText w:val=""/>
      <w:lvlJc w:val="left"/>
    </w:lvl>
    <w:lvl w:ilvl="6" w:tplc="958492DC">
      <w:numFmt w:val="decimal"/>
      <w:lvlText w:val=""/>
      <w:lvlJc w:val="left"/>
    </w:lvl>
    <w:lvl w:ilvl="7" w:tplc="9A985390">
      <w:numFmt w:val="decimal"/>
      <w:lvlText w:val=""/>
      <w:lvlJc w:val="left"/>
    </w:lvl>
    <w:lvl w:ilvl="8" w:tplc="3C340B1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716C"/>
    <w:rsid w:val="004724E3"/>
    <w:rsid w:val="00626C01"/>
    <w:rsid w:val="008B06E4"/>
    <w:rsid w:val="00AD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2018-01-22T10:09:00Z</dcterms:created>
  <dcterms:modified xsi:type="dcterms:W3CDTF">2018-01-22T10:12:00Z</dcterms:modified>
</cp:coreProperties>
</file>